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2F2699B8" w:rsidR="001B1320" w:rsidRPr="003517AD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3517AD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 xml:space="preserve">AIM-ECD </w:t>
      </w:r>
      <w:r w:rsidR="003517AD" w:rsidRPr="003517AD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Avaliação Direta</w:t>
      </w:r>
    </w:p>
    <w:p w14:paraId="3E3B9995" w14:textId="5D35DFD3" w:rsidR="005B7454" w:rsidRPr="003517AD" w:rsidRDefault="00070D24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</w:pPr>
      <w:r w:rsidRPr="003517AD">
        <w:rPr>
          <w:rFonts w:ascii="Open Sans" w:hAnsi="Open Sans" w:cs="Open Sans"/>
          <w:b/>
          <w:i/>
          <w:color w:val="1F3864" w:themeColor="accent1" w:themeShade="80"/>
          <w:sz w:val="28"/>
          <w:szCs w:val="28"/>
          <w:lang w:val="es-ES"/>
        </w:rPr>
        <w:t>Cronograma de Treinamento</w:t>
      </w:r>
    </w:p>
    <w:p w14:paraId="18EAB59C" w14:textId="694B8AD9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A</w:t>
      </w:r>
      <w:r w:rsidR="00FB3D1E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b</w:t>
      </w: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ril 2022</w:t>
      </w:r>
    </w:p>
    <w:p w14:paraId="1D0D6E43" w14:textId="77777777" w:rsidR="001B1320" w:rsidRP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5"/>
        <w:gridCol w:w="2259"/>
        <w:gridCol w:w="2730"/>
        <w:gridCol w:w="2259"/>
        <w:gridCol w:w="2257"/>
      </w:tblGrid>
      <w:tr w:rsidR="001B1320" w:rsidRPr="001B1320" w14:paraId="08A7CF76" w14:textId="77777777" w:rsidTr="006B41D5">
        <w:trPr>
          <w:trHeight w:val="320"/>
        </w:trPr>
        <w:tc>
          <w:tcPr>
            <w:tcW w:w="595" w:type="pct"/>
            <w:shd w:val="clear" w:color="000000" w:fill="000000"/>
            <w:vAlign w:val="center"/>
            <w:hideMark/>
          </w:tcPr>
          <w:p w14:paraId="3A007861" w14:textId="40BC6BE8" w:rsidR="001B1320" w:rsidRPr="009829E0" w:rsidRDefault="00FB3D1E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FB3D1E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Horário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3F16EABE" w14:textId="525A83DF" w:rsidR="001B1320" w:rsidRPr="009829E0" w:rsidRDefault="00BF14DF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BF14DF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1º dia</w:t>
            </w:r>
          </w:p>
        </w:tc>
        <w:tc>
          <w:tcPr>
            <w:tcW w:w="1265" w:type="pct"/>
            <w:shd w:val="clear" w:color="000000" w:fill="000000"/>
            <w:vAlign w:val="center"/>
            <w:hideMark/>
          </w:tcPr>
          <w:p w14:paraId="6D385C21" w14:textId="612BB4D4" w:rsidR="001B1320" w:rsidRPr="009829E0" w:rsidRDefault="00BF14DF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BF14DF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2º dia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2633476A" w14:textId="7F6B5B89" w:rsidR="001B1320" w:rsidRPr="009829E0" w:rsidRDefault="00BF14DF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BF14DF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3º dia</w:t>
            </w:r>
          </w:p>
        </w:tc>
        <w:tc>
          <w:tcPr>
            <w:tcW w:w="1046" w:type="pct"/>
            <w:shd w:val="clear" w:color="000000" w:fill="000000"/>
            <w:vAlign w:val="center"/>
            <w:hideMark/>
          </w:tcPr>
          <w:p w14:paraId="184776DE" w14:textId="367FABE7" w:rsidR="001B1320" w:rsidRPr="009829E0" w:rsidRDefault="00BF14DF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BF14DF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4º dia</w:t>
            </w:r>
          </w:p>
        </w:tc>
      </w:tr>
      <w:tr w:rsidR="001B1320" w:rsidRPr="001B1320" w14:paraId="569FE3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8CE86C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6167BBC" w14:textId="3B6CE9E8" w:rsidR="001B1320" w:rsidRPr="009829E0" w:rsidRDefault="00BF14DF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BF14DF">
              <w:rPr>
                <w:rFonts w:ascii="Open Sans" w:hAnsi="Open Sans" w:cs="Open Sans"/>
                <w:color w:val="000000"/>
                <w:sz w:val="16"/>
                <w:szCs w:val="16"/>
              </w:rPr>
              <w:t>Introduções e quebra-gelos</w:t>
            </w:r>
          </w:p>
        </w:tc>
        <w:tc>
          <w:tcPr>
            <w:tcW w:w="1265" w:type="pct"/>
            <w:shd w:val="clear" w:color="auto" w:fill="auto"/>
            <w:vAlign w:val="center"/>
            <w:hideMark/>
          </w:tcPr>
          <w:p w14:paraId="7795882D" w14:textId="0BBA2DA0" w:rsidR="001B1320" w:rsidRPr="009829E0" w:rsidRDefault="00EC79FC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EC79FC">
              <w:rPr>
                <w:rFonts w:ascii="Open Sans" w:hAnsi="Open Sans" w:cs="Open Sans"/>
                <w:color w:val="000000"/>
                <w:sz w:val="16"/>
                <w:szCs w:val="16"/>
              </w:rPr>
              <w:t>Introdução do dia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3E961EFC" w14:textId="5E0F2718" w:rsidR="001B1320" w:rsidRPr="009829E0" w:rsidRDefault="00EC79FC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EC79FC">
              <w:rPr>
                <w:rFonts w:ascii="Open Sans" w:hAnsi="Open Sans" w:cs="Open Sans"/>
                <w:color w:val="000000"/>
                <w:sz w:val="16"/>
                <w:szCs w:val="16"/>
              </w:rPr>
              <w:t>Transporte para o campo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202F6E1C" w14:textId="3B5C28AA" w:rsidR="001B1320" w:rsidRPr="009829E0" w:rsidRDefault="00EC79FC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EC79FC">
              <w:rPr>
                <w:rFonts w:ascii="Open Sans" w:hAnsi="Open Sans" w:cs="Open Sans"/>
                <w:color w:val="000000"/>
                <w:sz w:val="16"/>
                <w:szCs w:val="16"/>
              </w:rPr>
              <w:t>Transporte para o campo</w:t>
            </w:r>
          </w:p>
        </w:tc>
      </w:tr>
      <w:tr w:rsidR="001B1320" w:rsidRPr="001B1320" w14:paraId="6E7DAB5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E253A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1047" w:type="pct"/>
            <w:vMerge/>
            <w:vAlign w:val="center"/>
            <w:hideMark/>
          </w:tcPr>
          <w:p w14:paraId="5BB02AF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06C7ABB" w14:textId="7665A2C7" w:rsidR="001B1320" w:rsidRPr="003517AD" w:rsidRDefault="00EC79FC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3517AD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Revisão das subtarefas de alfabetização inicial e letramento matemático inicial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CAD123B" w14:textId="51EBAE86" w:rsidR="001B1320" w:rsidRPr="009829E0" w:rsidRDefault="00442782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517AD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 xml:space="preserve">Visita de campo 1: Aplicação em pares (aprox. </w:t>
            </w:r>
            <w:r w:rsidRPr="00442782">
              <w:rPr>
                <w:rFonts w:ascii="Open Sans" w:hAnsi="Open Sans" w:cs="Open Sans"/>
                <w:color w:val="000000"/>
                <w:sz w:val="16"/>
                <w:szCs w:val="16"/>
              </w:rPr>
              <w:t>3 crianças por par)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6A1210D" w14:textId="344A3DD8" w:rsidR="001B1320" w:rsidRPr="009829E0" w:rsidRDefault="006325E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3517AD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 xml:space="preserve">Visita de campo 2: Aplicação individual (aprox. </w:t>
            </w:r>
            <w:r w:rsidRPr="006325E3">
              <w:rPr>
                <w:rFonts w:ascii="Open Sans" w:hAnsi="Open Sans" w:cs="Open Sans"/>
                <w:color w:val="000000"/>
                <w:sz w:val="16"/>
                <w:szCs w:val="16"/>
              </w:rPr>
              <w:t>3 crianças)</w:t>
            </w:r>
          </w:p>
        </w:tc>
      </w:tr>
      <w:tr w:rsidR="001B1320" w:rsidRPr="003517AD" w14:paraId="66A9F04D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23FF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DFE6D14" w14:textId="16C0AFA8" w:rsidR="001B1320" w:rsidRPr="003517AD" w:rsidRDefault="00EC79FC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3517AD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Visão geral do desenvolvimento da primeira infância</w:t>
            </w:r>
          </w:p>
        </w:tc>
        <w:tc>
          <w:tcPr>
            <w:tcW w:w="1265" w:type="pct"/>
            <w:vMerge/>
            <w:vAlign w:val="center"/>
            <w:hideMark/>
          </w:tcPr>
          <w:p w14:paraId="74AB4991" w14:textId="77777777" w:rsidR="001B1320" w:rsidRPr="003517AD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A322D72" w14:textId="77777777" w:rsidR="001B1320" w:rsidRPr="003517AD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064C4D" w14:textId="77777777" w:rsidR="001B1320" w:rsidRPr="003517AD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</w:tr>
      <w:tr w:rsidR="001B1320" w:rsidRPr="003517AD" w14:paraId="738EA39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0749B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1047" w:type="pct"/>
            <w:vMerge/>
            <w:vAlign w:val="center"/>
            <w:hideMark/>
          </w:tcPr>
          <w:p w14:paraId="346B57D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514E0B1" w14:textId="7D09F54A" w:rsidR="001B1320" w:rsidRPr="003517AD" w:rsidRDefault="0066775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3517AD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Subtarefas de funções executivas 11 a 13</w:t>
            </w:r>
          </w:p>
        </w:tc>
        <w:tc>
          <w:tcPr>
            <w:tcW w:w="1047" w:type="pct"/>
            <w:vMerge/>
            <w:vAlign w:val="center"/>
            <w:hideMark/>
          </w:tcPr>
          <w:p w14:paraId="5CFCB220" w14:textId="77777777" w:rsidR="001B1320" w:rsidRPr="003517AD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54A6EEF" w14:textId="77777777" w:rsidR="001B1320" w:rsidRPr="003517AD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</w:p>
        </w:tc>
      </w:tr>
      <w:tr w:rsidR="001B1320" w:rsidRPr="001B1320" w14:paraId="0E66F6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226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E5629" w14:textId="15A1ACD5" w:rsidR="001B1320" w:rsidRPr="009829E0" w:rsidRDefault="008B2FBC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B2FBC">
              <w:rPr>
                <w:rFonts w:ascii="Open Sans" w:hAnsi="Open Sans" w:cs="Open Sans"/>
                <w:color w:val="000000"/>
                <w:sz w:val="16"/>
                <w:szCs w:val="16"/>
              </w:rPr>
              <w:t>Medição do DPI</w:t>
            </w:r>
          </w:p>
        </w:tc>
        <w:tc>
          <w:tcPr>
            <w:tcW w:w="1265" w:type="pct"/>
            <w:vMerge/>
            <w:vAlign w:val="center"/>
            <w:hideMark/>
          </w:tcPr>
          <w:p w14:paraId="6A3C46B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57118C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ED00BF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0431A9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F016C5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1047" w:type="pct"/>
            <w:vMerge/>
            <w:vAlign w:val="center"/>
            <w:hideMark/>
          </w:tcPr>
          <w:p w14:paraId="14A5E1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AC7F5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053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16BD12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B6EDE8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960A5E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3BC9FAA5" w14:textId="6FC0EEED" w:rsidR="001B1320" w:rsidRPr="009829E0" w:rsidRDefault="008B2FBC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B2FBC">
              <w:rPr>
                <w:rFonts w:ascii="Open Sans" w:hAnsi="Open Sans" w:cs="Open Sans"/>
                <w:color w:val="000000"/>
                <w:sz w:val="16"/>
                <w:szCs w:val="16"/>
              </w:rPr>
              <w:t>Trabalho com crianças pequenas</w:t>
            </w:r>
          </w:p>
        </w:tc>
        <w:tc>
          <w:tcPr>
            <w:tcW w:w="1265" w:type="pct"/>
            <w:vMerge/>
            <w:vAlign w:val="center"/>
            <w:hideMark/>
          </w:tcPr>
          <w:p w14:paraId="4EA1505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D94605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3FD22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1565575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75B437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1047" w:type="pct"/>
            <w:vMerge/>
            <w:vAlign w:val="center"/>
            <w:hideMark/>
          </w:tcPr>
          <w:p w14:paraId="43374F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C01CC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C130E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2BCD0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955B2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BD5721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76878884" w14:textId="42E3E66A" w:rsidR="001B1320" w:rsidRPr="003517AD" w:rsidRDefault="008B2FBC" w:rsidP="006B3945">
            <w:pPr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</w:pPr>
            <w:r w:rsidRPr="003517AD">
              <w:rPr>
                <w:rFonts w:ascii="Open Sans" w:hAnsi="Open Sans" w:cs="Open Sans"/>
                <w:color w:val="000000"/>
                <w:sz w:val="16"/>
                <w:szCs w:val="16"/>
                <w:lang w:val="es-ES"/>
              </w:rPr>
              <w:t>Pausa para um chá/café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488D22F8" w14:textId="10BBC2AB" w:rsidR="001B1320" w:rsidRPr="009829E0" w:rsidRDefault="00667753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67753">
              <w:rPr>
                <w:rFonts w:ascii="Open Sans" w:hAnsi="Open Sans" w:cs="Open Sans"/>
                <w:color w:val="000000"/>
                <w:sz w:val="16"/>
                <w:szCs w:val="16"/>
              </w:rPr>
              <w:t>Pausa para um chá/café</w:t>
            </w:r>
          </w:p>
        </w:tc>
        <w:tc>
          <w:tcPr>
            <w:tcW w:w="1047" w:type="pct"/>
            <w:vMerge/>
            <w:vAlign w:val="center"/>
            <w:hideMark/>
          </w:tcPr>
          <w:p w14:paraId="698357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EAEF76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10AECF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77B0F6A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4A1BE" w14:textId="409D5F06" w:rsidR="001B1320" w:rsidRPr="009829E0" w:rsidRDefault="008B2FBC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8B2FBC">
              <w:rPr>
                <w:rFonts w:ascii="Open Sans" w:hAnsi="Open Sans" w:cs="Open Sans"/>
                <w:color w:val="000000"/>
                <w:sz w:val="16"/>
                <w:szCs w:val="16"/>
              </w:rPr>
              <w:t>Visão geral da Avaliação Direta + Treinamento sobre tecnologia (se necessário)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5EDCDC3" w14:textId="453A8D57" w:rsidR="001B1320" w:rsidRPr="009829E0" w:rsidRDefault="0066775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67753">
              <w:rPr>
                <w:rFonts w:ascii="Open Sans" w:hAnsi="Open Sans" w:cs="Open Sans"/>
                <w:color w:val="000000"/>
                <w:sz w:val="16"/>
                <w:szCs w:val="16"/>
              </w:rPr>
              <w:t>Subtarefa socioemocional 14</w:t>
            </w:r>
          </w:p>
        </w:tc>
        <w:tc>
          <w:tcPr>
            <w:tcW w:w="1047" w:type="pct"/>
            <w:vMerge/>
            <w:vAlign w:val="center"/>
            <w:hideMark/>
          </w:tcPr>
          <w:p w14:paraId="3EFBA69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732559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9FC081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B32329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1047" w:type="pct"/>
            <w:vMerge/>
            <w:vAlign w:val="center"/>
            <w:hideMark/>
          </w:tcPr>
          <w:p w14:paraId="2FCAFFA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9BD8F3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82D098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2D254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54FDD6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4D062E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1047" w:type="pct"/>
            <w:vMerge/>
            <w:vAlign w:val="center"/>
            <w:hideMark/>
          </w:tcPr>
          <w:p w14:paraId="096F295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0892886A" w14:textId="1B617290" w:rsidR="001B1320" w:rsidRPr="009829E0" w:rsidRDefault="006B41D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B41D5">
              <w:rPr>
                <w:rFonts w:ascii="Open Sans" w:hAnsi="Open Sans" w:cs="Open Sans"/>
                <w:color w:val="000000"/>
                <w:sz w:val="16"/>
                <w:szCs w:val="16"/>
              </w:rPr>
              <w:t>Revisão de procedimentos de aplicação</w:t>
            </w:r>
          </w:p>
        </w:tc>
        <w:tc>
          <w:tcPr>
            <w:tcW w:w="1047" w:type="pct"/>
            <w:vMerge/>
            <w:vAlign w:val="center"/>
            <w:hideMark/>
          </w:tcPr>
          <w:p w14:paraId="788803C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04D4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6C1AD3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3ED11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1047" w:type="pct"/>
            <w:vMerge/>
            <w:vAlign w:val="center"/>
            <w:hideMark/>
          </w:tcPr>
          <w:p w14:paraId="08B23EE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923570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CF0C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12EAD7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3D521E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F1FAC2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1047" w:type="pct"/>
            <w:vMerge/>
            <w:vAlign w:val="center"/>
            <w:hideMark/>
          </w:tcPr>
          <w:p w14:paraId="2D1BB6A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B3AC29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846FA5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5FF726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540CDD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2835DA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24ABF635" w14:textId="1B30AA68" w:rsidR="001B1320" w:rsidRPr="009829E0" w:rsidRDefault="00687CE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Almoço</w:t>
            </w:r>
          </w:p>
        </w:tc>
        <w:tc>
          <w:tcPr>
            <w:tcW w:w="1265" w:type="pct"/>
            <w:vMerge w:val="restart"/>
            <w:shd w:val="clear" w:color="000000" w:fill="E7E6E6"/>
            <w:vAlign w:val="center"/>
            <w:hideMark/>
          </w:tcPr>
          <w:p w14:paraId="7411075F" w14:textId="4A513796" w:rsidR="001B1320" w:rsidRPr="009829E0" w:rsidRDefault="006B41D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Almoço</w:t>
            </w:r>
          </w:p>
        </w:tc>
        <w:tc>
          <w:tcPr>
            <w:tcW w:w="1047" w:type="pct"/>
            <w:vMerge/>
            <w:vAlign w:val="center"/>
            <w:hideMark/>
          </w:tcPr>
          <w:p w14:paraId="4C54C99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BC665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15CBD4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224EF6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1047" w:type="pct"/>
            <w:vMerge/>
            <w:vAlign w:val="center"/>
            <w:hideMark/>
          </w:tcPr>
          <w:p w14:paraId="2E00C41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E6E99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19D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2CF9A3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BA23EB3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DD5F939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1047" w:type="pct"/>
            <w:vMerge/>
            <w:vAlign w:val="center"/>
            <w:hideMark/>
          </w:tcPr>
          <w:p w14:paraId="74C6F4E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FADDDC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C227E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24C7E9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36CAAF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4C48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1047" w:type="pct"/>
            <w:vMerge/>
            <w:vAlign w:val="center"/>
            <w:hideMark/>
          </w:tcPr>
          <w:p w14:paraId="7B72DBE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06BE83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46B86D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C3AB63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624CB4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AE81A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51615C" w14:textId="38079F77" w:rsidR="001B1320" w:rsidRPr="009829E0" w:rsidRDefault="00687CE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Subtarefas de alfabetização inicial 1 a 4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6E10D0F9" w14:textId="5F4B3AD2" w:rsidR="001B1320" w:rsidRPr="009829E0" w:rsidRDefault="006B41D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B41D5">
              <w:rPr>
                <w:rFonts w:ascii="Open Sans" w:hAnsi="Open Sans" w:cs="Open Sans"/>
                <w:color w:val="000000"/>
                <w:sz w:val="16"/>
                <w:szCs w:val="16"/>
              </w:rPr>
              <w:t>Treino da avaliação completa em pares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162DD666" w14:textId="1A66886F" w:rsidR="001B1320" w:rsidRPr="009829E0" w:rsidRDefault="006B41D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Almoço</w:t>
            </w:r>
          </w:p>
        </w:tc>
        <w:tc>
          <w:tcPr>
            <w:tcW w:w="1046" w:type="pct"/>
            <w:vMerge w:val="restart"/>
            <w:shd w:val="clear" w:color="000000" w:fill="E7E6E6"/>
            <w:vAlign w:val="center"/>
            <w:hideMark/>
          </w:tcPr>
          <w:p w14:paraId="7786B6EE" w14:textId="33829CD8" w:rsidR="001B1320" w:rsidRPr="009829E0" w:rsidRDefault="006B41D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Almoço</w:t>
            </w:r>
          </w:p>
        </w:tc>
      </w:tr>
      <w:tr w:rsidR="001B1320" w:rsidRPr="001B1320" w14:paraId="33AFF5F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C978F0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1047" w:type="pct"/>
            <w:vMerge/>
            <w:vAlign w:val="center"/>
            <w:hideMark/>
          </w:tcPr>
          <w:p w14:paraId="6D57D6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DC3C1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9EE99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119246B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B53B9B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07B8E2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1047" w:type="pct"/>
            <w:vMerge/>
            <w:vAlign w:val="center"/>
            <w:hideMark/>
          </w:tcPr>
          <w:p w14:paraId="1F0A03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E3442D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5F4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0D44B2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70F3F7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084AD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1047" w:type="pct"/>
            <w:vMerge/>
            <w:vAlign w:val="center"/>
            <w:hideMark/>
          </w:tcPr>
          <w:p w14:paraId="672BFE2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DC14B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67010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599EAA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F3337E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F020F5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1047" w:type="pct"/>
            <w:vMerge/>
            <w:vAlign w:val="center"/>
            <w:hideMark/>
          </w:tcPr>
          <w:p w14:paraId="6D128F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C26BB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74FF741F" w14:textId="546770BE" w:rsidR="001B1320" w:rsidRPr="009829E0" w:rsidRDefault="006325E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325E3">
              <w:rPr>
                <w:rFonts w:ascii="Open Sans" w:hAnsi="Open Sans" w:cs="Open Sans"/>
                <w:color w:val="000000"/>
                <w:sz w:val="16"/>
                <w:szCs w:val="16"/>
              </w:rPr>
              <w:t>Reunião de balanço da visita de campo 1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716C293" w14:textId="751CA420" w:rsidR="001B1320" w:rsidRPr="009829E0" w:rsidRDefault="006325E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325E3">
              <w:rPr>
                <w:rFonts w:ascii="Open Sans" w:hAnsi="Open Sans" w:cs="Open Sans"/>
                <w:color w:val="000000"/>
                <w:sz w:val="16"/>
                <w:szCs w:val="16"/>
              </w:rPr>
              <w:t>Reunião de balanço da visita de campo 2</w:t>
            </w:r>
          </w:p>
        </w:tc>
      </w:tr>
      <w:tr w:rsidR="001B1320" w:rsidRPr="001B1320" w14:paraId="42ED086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AF3683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1047" w:type="pct"/>
            <w:vMerge/>
            <w:vAlign w:val="center"/>
            <w:hideMark/>
          </w:tcPr>
          <w:p w14:paraId="26F2BA2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8DC941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12AA82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C81999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EDDD4C5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67F7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1047" w:type="pct"/>
            <w:vMerge/>
            <w:vAlign w:val="center"/>
            <w:hideMark/>
          </w:tcPr>
          <w:p w14:paraId="219CA5B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18E1B73" w14:textId="1129B783" w:rsidR="001B1320" w:rsidRPr="009829E0" w:rsidRDefault="006B41D5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B41D5">
              <w:rPr>
                <w:rFonts w:ascii="Open Sans" w:hAnsi="Open Sans" w:cs="Open Sans"/>
                <w:color w:val="000000"/>
                <w:sz w:val="16"/>
                <w:szCs w:val="16"/>
              </w:rPr>
              <w:t>Revisão do treino e demonstração de subtarefas</w:t>
            </w:r>
          </w:p>
        </w:tc>
        <w:tc>
          <w:tcPr>
            <w:tcW w:w="1047" w:type="pct"/>
            <w:vMerge/>
            <w:vAlign w:val="center"/>
            <w:hideMark/>
          </w:tcPr>
          <w:p w14:paraId="13BFC69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F31A6E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CA9BE3B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F38816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C82A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2B1EB5A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42C27A1" w14:textId="721017A7" w:rsidR="001B1320" w:rsidRPr="009829E0" w:rsidRDefault="006325E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325E3">
              <w:rPr>
                <w:rFonts w:ascii="Open Sans" w:hAnsi="Open Sans" w:cs="Open Sans"/>
                <w:color w:val="000000"/>
                <w:sz w:val="16"/>
                <w:szCs w:val="16"/>
              </w:rPr>
              <w:t>Revisão da aplicação de subtarefas desafiadoras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3CF92268" w14:textId="7ADBDABD" w:rsidR="001B1320" w:rsidRPr="009829E0" w:rsidRDefault="006325E3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325E3">
              <w:rPr>
                <w:rFonts w:ascii="Open Sans" w:hAnsi="Open Sans" w:cs="Open Sans"/>
                <w:color w:val="000000"/>
                <w:sz w:val="16"/>
                <w:szCs w:val="16"/>
              </w:rPr>
              <w:t>Revisão da aplicação de subtarefas desafiadoras</w:t>
            </w:r>
          </w:p>
        </w:tc>
      </w:tr>
      <w:tr w:rsidR="006B41D5" w:rsidRPr="001B1320" w14:paraId="6B81D171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6F3BE17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5FD05E55" w14:textId="243C555D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Pausa para um chá/café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57BFC4E2" w14:textId="1846D314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Pausa para um chá/café</w:t>
            </w:r>
          </w:p>
        </w:tc>
        <w:tc>
          <w:tcPr>
            <w:tcW w:w="1047" w:type="pct"/>
            <w:vMerge/>
            <w:vAlign w:val="center"/>
            <w:hideMark/>
          </w:tcPr>
          <w:p w14:paraId="72F1026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2F6A76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80049AA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E4CDB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9C1C16" w14:textId="31156D0A" w:rsidR="006B41D5" w:rsidRPr="009829E0" w:rsidRDefault="006B41D5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Subtarefas de letramento matemático inicial 5 a 10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20EE2746" w14:textId="6D65C731" w:rsidR="006B41D5" w:rsidRPr="009829E0" w:rsidRDefault="0044278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42782">
              <w:rPr>
                <w:rFonts w:ascii="Open Sans" w:hAnsi="Open Sans" w:cs="Open Sans"/>
                <w:color w:val="000000"/>
                <w:sz w:val="16"/>
                <w:szCs w:val="16"/>
              </w:rPr>
              <w:t>Revisão do treino e demonstração de subtarefas</w:t>
            </w:r>
          </w:p>
        </w:tc>
        <w:tc>
          <w:tcPr>
            <w:tcW w:w="1047" w:type="pct"/>
            <w:vMerge/>
            <w:vAlign w:val="center"/>
            <w:hideMark/>
          </w:tcPr>
          <w:p w14:paraId="6B657381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2E0D1C3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7F60D3CC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16D6D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1047" w:type="pct"/>
            <w:vMerge/>
            <w:vAlign w:val="center"/>
            <w:hideMark/>
          </w:tcPr>
          <w:p w14:paraId="5D3E1A3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2810E8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1C16C9ED" w14:textId="3DC0AAA5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Pausa para um chá/café</w:t>
            </w:r>
          </w:p>
        </w:tc>
        <w:tc>
          <w:tcPr>
            <w:tcW w:w="1046" w:type="pct"/>
            <w:shd w:val="clear" w:color="000000" w:fill="E7E6E6"/>
            <w:vAlign w:val="center"/>
            <w:hideMark/>
          </w:tcPr>
          <w:p w14:paraId="314D591F" w14:textId="3DD12C12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87CE0">
              <w:rPr>
                <w:rFonts w:ascii="Open Sans" w:hAnsi="Open Sans" w:cs="Open Sans"/>
                <w:color w:val="000000"/>
                <w:sz w:val="16"/>
                <w:szCs w:val="16"/>
              </w:rPr>
              <w:t>Pausa para um chá/café</w:t>
            </w:r>
          </w:p>
        </w:tc>
      </w:tr>
      <w:tr w:rsidR="006B41D5" w:rsidRPr="001B1320" w14:paraId="53106CC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0AA3B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1047" w:type="pct"/>
            <w:vMerge/>
            <w:vAlign w:val="center"/>
            <w:hideMark/>
          </w:tcPr>
          <w:p w14:paraId="5DBE9FE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5082F0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601643B" w14:textId="7F8D596F" w:rsidR="006B41D5" w:rsidRPr="009829E0" w:rsidRDefault="00C26AD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26AD8">
              <w:rPr>
                <w:rFonts w:ascii="Open Sans" w:hAnsi="Open Sans" w:cs="Open Sans"/>
                <w:color w:val="000000"/>
                <w:sz w:val="16"/>
                <w:szCs w:val="16"/>
              </w:rPr>
              <w:t>Exercício de pontuação em grupo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0E6EFDEF" w14:textId="303C6362" w:rsidR="006B41D5" w:rsidRPr="009829E0" w:rsidRDefault="00C26AD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26AD8">
              <w:rPr>
                <w:rFonts w:ascii="Open Sans" w:hAnsi="Open Sans" w:cs="Open Sans"/>
                <w:color w:val="000000"/>
                <w:sz w:val="16"/>
                <w:szCs w:val="16"/>
              </w:rPr>
              <w:t>Treino em pares/Recomendações individuais para os aplicadores</w:t>
            </w:r>
          </w:p>
        </w:tc>
      </w:tr>
      <w:tr w:rsidR="006B41D5" w:rsidRPr="001B1320" w14:paraId="68AC03AF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829D58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1047" w:type="pct"/>
            <w:vMerge/>
            <w:vAlign w:val="center"/>
            <w:hideMark/>
          </w:tcPr>
          <w:p w14:paraId="37F25219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64454AF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671A1F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305FDCF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1840FF96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A162D43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1047" w:type="pct"/>
            <w:vMerge/>
            <w:vAlign w:val="center"/>
            <w:hideMark/>
          </w:tcPr>
          <w:p w14:paraId="2FD3314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5415D3F2" w14:textId="12D85730" w:rsidR="006B41D5" w:rsidRPr="009829E0" w:rsidRDefault="0044278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42782">
              <w:rPr>
                <w:rFonts w:ascii="Open Sans" w:hAnsi="Open Sans" w:cs="Open Sans"/>
                <w:color w:val="000000"/>
                <w:sz w:val="16"/>
                <w:szCs w:val="16"/>
              </w:rPr>
              <w:t>Treino da avaliação completa em pares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6470C760" w14:textId="23609F2B" w:rsidR="006B41D5" w:rsidRPr="009829E0" w:rsidRDefault="00C26AD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26AD8">
              <w:rPr>
                <w:rFonts w:ascii="Open Sans" w:hAnsi="Open Sans" w:cs="Open Sans"/>
                <w:color w:val="000000"/>
                <w:sz w:val="16"/>
                <w:szCs w:val="16"/>
              </w:rPr>
              <w:t>Teste de confiabilidade do aplicador</w:t>
            </w:r>
          </w:p>
        </w:tc>
        <w:tc>
          <w:tcPr>
            <w:tcW w:w="1046" w:type="pct"/>
            <w:vMerge/>
            <w:vAlign w:val="center"/>
            <w:hideMark/>
          </w:tcPr>
          <w:p w14:paraId="559D8D4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80C2E9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099D2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1047" w:type="pct"/>
            <w:vMerge/>
            <w:vAlign w:val="center"/>
            <w:hideMark/>
          </w:tcPr>
          <w:p w14:paraId="782C092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C68FD6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2CE549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708F646A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71AB723E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66543D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E81374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33F1125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581A7A2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6A08E0F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6B41D5" w:rsidRPr="001B1320" w14:paraId="410C0F54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94AA0CB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1047" w:type="pct"/>
            <w:vMerge/>
            <w:vAlign w:val="center"/>
            <w:hideMark/>
          </w:tcPr>
          <w:p w14:paraId="1F0777B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C889DDD" w14:textId="09B225EC" w:rsidR="006B41D5" w:rsidRPr="009829E0" w:rsidRDefault="00442782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442782">
              <w:rPr>
                <w:rFonts w:ascii="Open Sans" w:hAnsi="Open Sans" w:cs="Open Sans"/>
                <w:color w:val="000000"/>
                <w:sz w:val="16"/>
                <w:szCs w:val="16"/>
              </w:rPr>
              <w:t>Visita de campo 1: Objetivos e logística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01D2731" w14:textId="622AAEED" w:rsidR="006B41D5" w:rsidRPr="009829E0" w:rsidRDefault="00C26AD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26AD8">
              <w:rPr>
                <w:rFonts w:ascii="Open Sans" w:hAnsi="Open Sans" w:cs="Open Sans"/>
                <w:color w:val="000000"/>
                <w:sz w:val="16"/>
                <w:szCs w:val="16"/>
              </w:rPr>
              <w:t>Visita de campo 2: Logística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197538AD" w14:textId="58729C68" w:rsidR="006B41D5" w:rsidRPr="009829E0" w:rsidRDefault="00C26AD8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C26AD8">
              <w:rPr>
                <w:rFonts w:ascii="Open Sans" w:hAnsi="Open Sans" w:cs="Open Sans"/>
                <w:color w:val="000000"/>
                <w:sz w:val="16"/>
                <w:szCs w:val="16"/>
              </w:rPr>
              <w:t>Certificação</w:t>
            </w:r>
          </w:p>
        </w:tc>
      </w:tr>
      <w:tr w:rsidR="006B41D5" w:rsidRPr="001B1320" w14:paraId="00C8E797" w14:textId="77777777" w:rsidTr="006B41D5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6B4D220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61EDC979" w14:textId="24589F19" w:rsidR="006B41D5" w:rsidRPr="009829E0" w:rsidRDefault="006B41D5" w:rsidP="006B41D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667753">
              <w:rPr>
                <w:rFonts w:ascii="Open Sans" w:hAnsi="Open Sans" w:cs="Open Sans"/>
                <w:color w:val="000000"/>
                <w:sz w:val="16"/>
                <w:szCs w:val="16"/>
              </w:rPr>
              <w:t>Conclusão do dia</w:t>
            </w:r>
          </w:p>
        </w:tc>
        <w:tc>
          <w:tcPr>
            <w:tcW w:w="1265" w:type="pct"/>
            <w:vMerge/>
            <w:vAlign w:val="center"/>
            <w:hideMark/>
          </w:tcPr>
          <w:p w14:paraId="7A571B78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AC5B5BD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6" w:type="pct"/>
            <w:vMerge/>
            <w:vAlign w:val="center"/>
            <w:hideMark/>
          </w:tcPr>
          <w:p w14:paraId="0DDA0A46" w14:textId="77777777" w:rsidR="006B41D5" w:rsidRPr="009829E0" w:rsidRDefault="006B41D5" w:rsidP="006B41D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948F66" w14:textId="77777777" w:rsidR="00C56ABB" w:rsidRDefault="00C56ABB" w:rsidP="005B7454">
      <w:r>
        <w:separator/>
      </w:r>
    </w:p>
  </w:endnote>
  <w:endnote w:type="continuationSeparator" w:id="0">
    <w:p w14:paraId="1F9F4462" w14:textId="77777777" w:rsidR="00C56ABB" w:rsidRDefault="00C56ABB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92FCE" w14:textId="77777777" w:rsidR="00C56ABB" w:rsidRDefault="00C56ABB" w:rsidP="005B7454">
      <w:r>
        <w:separator/>
      </w:r>
    </w:p>
  </w:footnote>
  <w:footnote w:type="continuationSeparator" w:id="0">
    <w:p w14:paraId="28059C9E" w14:textId="77777777" w:rsidR="00C56ABB" w:rsidRDefault="00C56ABB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C56ABB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70D24"/>
    <w:rsid w:val="000907D1"/>
    <w:rsid w:val="00096D61"/>
    <w:rsid w:val="000A1578"/>
    <w:rsid w:val="000A4FD2"/>
    <w:rsid w:val="000B6BFC"/>
    <w:rsid w:val="00191073"/>
    <w:rsid w:val="001B1320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83B90"/>
    <w:rsid w:val="002C1A2D"/>
    <w:rsid w:val="002C5918"/>
    <w:rsid w:val="003517AD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7F3D"/>
    <w:rsid w:val="0043331A"/>
    <w:rsid w:val="004339A8"/>
    <w:rsid w:val="00442782"/>
    <w:rsid w:val="00450D0A"/>
    <w:rsid w:val="0045501B"/>
    <w:rsid w:val="0046300B"/>
    <w:rsid w:val="00472FA1"/>
    <w:rsid w:val="004874F2"/>
    <w:rsid w:val="004A11F3"/>
    <w:rsid w:val="004D6CDF"/>
    <w:rsid w:val="00513577"/>
    <w:rsid w:val="00514DFC"/>
    <w:rsid w:val="005A6824"/>
    <w:rsid w:val="005B7454"/>
    <w:rsid w:val="005D1848"/>
    <w:rsid w:val="005F642A"/>
    <w:rsid w:val="00621EB1"/>
    <w:rsid w:val="006325E3"/>
    <w:rsid w:val="006652EA"/>
    <w:rsid w:val="00667753"/>
    <w:rsid w:val="00686AEC"/>
    <w:rsid w:val="00687CE0"/>
    <w:rsid w:val="006B41D5"/>
    <w:rsid w:val="006E486F"/>
    <w:rsid w:val="0070397F"/>
    <w:rsid w:val="007076A3"/>
    <w:rsid w:val="007200FB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63B87"/>
    <w:rsid w:val="008716A9"/>
    <w:rsid w:val="00883265"/>
    <w:rsid w:val="008A2269"/>
    <w:rsid w:val="008B2FBC"/>
    <w:rsid w:val="008C3F93"/>
    <w:rsid w:val="008D5655"/>
    <w:rsid w:val="008E4144"/>
    <w:rsid w:val="008F0C1D"/>
    <w:rsid w:val="009000E8"/>
    <w:rsid w:val="0093224C"/>
    <w:rsid w:val="00964928"/>
    <w:rsid w:val="00976A24"/>
    <w:rsid w:val="009772E4"/>
    <w:rsid w:val="00986D48"/>
    <w:rsid w:val="00987AB3"/>
    <w:rsid w:val="009A1AC7"/>
    <w:rsid w:val="009D714F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75E30"/>
    <w:rsid w:val="00B925F4"/>
    <w:rsid w:val="00BD4F46"/>
    <w:rsid w:val="00BE08D7"/>
    <w:rsid w:val="00BF14DF"/>
    <w:rsid w:val="00C21123"/>
    <w:rsid w:val="00C22D87"/>
    <w:rsid w:val="00C26AD8"/>
    <w:rsid w:val="00C41214"/>
    <w:rsid w:val="00C510D6"/>
    <w:rsid w:val="00C547AC"/>
    <w:rsid w:val="00C56ABB"/>
    <w:rsid w:val="00C6524B"/>
    <w:rsid w:val="00CB0B89"/>
    <w:rsid w:val="00CE6982"/>
    <w:rsid w:val="00CF4CD6"/>
    <w:rsid w:val="00D031C7"/>
    <w:rsid w:val="00D14A46"/>
    <w:rsid w:val="00D2397C"/>
    <w:rsid w:val="00D5498E"/>
    <w:rsid w:val="00D70385"/>
    <w:rsid w:val="00D81B68"/>
    <w:rsid w:val="00D82AB5"/>
    <w:rsid w:val="00D9398D"/>
    <w:rsid w:val="00D95B46"/>
    <w:rsid w:val="00DA6741"/>
    <w:rsid w:val="00DB3B47"/>
    <w:rsid w:val="00DC0D63"/>
    <w:rsid w:val="00DC1B7D"/>
    <w:rsid w:val="00DF32D7"/>
    <w:rsid w:val="00E20FEC"/>
    <w:rsid w:val="00E448A3"/>
    <w:rsid w:val="00E478CE"/>
    <w:rsid w:val="00E73C48"/>
    <w:rsid w:val="00E953D3"/>
    <w:rsid w:val="00EA3F79"/>
    <w:rsid w:val="00EC79FC"/>
    <w:rsid w:val="00ED4192"/>
    <w:rsid w:val="00EE5952"/>
    <w:rsid w:val="00EE5EF7"/>
    <w:rsid w:val="00EE653C"/>
    <w:rsid w:val="00F01162"/>
    <w:rsid w:val="00F14E04"/>
    <w:rsid w:val="00F8075B"/>
    <w:rsid w:val="00FA4441"/>
    <w:rsid w:val="00FB3D1E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CB549EA-DD36-404D-AF2D-02E1A9EEEDBB}"/>
</file>

<file path=customXml/itemProps2.xml><?xml version="1.0" encoding="utf-8"?>
<ds:datastoreItem xmlns:ds="http://schemas.openxmlformats.org/officeDocument/2006/customXml" ds:itemID="{510C331C-C6AF-4806-B613-19CEE69A8D98}"/>
</file>

<file path=customXml/itemProps3.xml><?xml version="1.0" encoding="utf-8"?>
<ds:datastoreItem xmlns:ds="http://schemas.openxmlformats.org/officeDocument/2006/customXml" ds:itemID="{DAC472C1-2C60-4220-A6C9-A01F1331CDC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312</Words>
  <Characters>1779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3</cp:revision>
  <cp:lastPrinted>2017-08-23T12:03:00Z</cp:lastPrinted>
  <dcterms:created xsi:type="dcterms:W3CDTF">2022-05-03T02:28:00Z</dcterms:created>
  <dcterms:modified xsi:type="dcterms:W3CDTF">2022-05-04T19:41:00Z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